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B144">
      <w:pPr>
        <w:spacing w:line="360" w:lineRule="auto"/>
        <w:jc w:val="center"/>
        <w:textAlignment w:val="center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附件二：项目需求</w:t>
      </w:r>
    </w:p>
    <w:p w14:paraId="16CB38B4">
      <w:pPr>
        <w:spacing w:line="360" w:lineRule="auto"/>
        <w:jc w:val="left"/>
        <w:textAlignment w:val="center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7833A1E9">
      <w:pPr>
        <w:spacing w:line="360" w:lineRule="auto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资源服务内容：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平台资源需涵盖课程思政元素资源、思政课资源、思政特色专题、德育文化专题、红色全景展馆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复兴文库</w:t>
      </w:r>
      <w:r>
        <w:rPr>
          <w:rFonts w:hint="eastAsia" w:ascii="仿宋" w:hAnsi="仿宋" w:eastAsia="仿宋" w:cs="仿宋"/>
          <w:sz w:val="28"/>
          <w:szCs w:val="28"/>
        </w:rPr>
        <w:t>等板块，平台的资源类型需成多样化，不限于视频、专题、PPT、文档、音频等多媒体资源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平台的资源。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平台需新增国家安全教育课程的相关教学资源，视频不少于80个；</w:t>
      </w:r>
    </w:p>
    <w:p w14:paraId="55942EDD">
      <w:pPr>
        <w:spacing w:line="360" w:lineRule="auto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、平台需新增铸牢中华民族共同体意识课程的相关教学资源，视频不少于40个，文档不少于20个；</w:t>
      </w:r>
    </w:p>
    <w:p w14:paraId="605251D7"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4、平台需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增支持移动端访问的“爱国主义教育”学习资源内容，内容需涉及【理论之源】、【五史教育】、【传统文化】、【先进典型】、【中国精神】五个主题任务线上答题互动，音视频不少于40部，题目不少于50道；</w:t>
      </w:r>
    </w:p>
    <w:p w14:paraId="7DC273CF"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平台需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增支持移动端访问的“中国精神”线上活动，应包含红船精神、井冈山精神、长征精神、延安精神、西柏坡精神、五四精神、雷锋精神、载人航天精神、女排精神、抗疫精神，视频不少于100个、图片不少于60张、题目不少于100道，文章不少于10篇。</w:t>
      </w:r>
    </w:p>
    <w:p w14:paraId="5EAE13F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平台功能要求：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1、平台需使用运用区块链技术分布式存储，整合学校的思政资源，保证资源存储安全的同时，满足基于区域内思政教育的理论实践与创新。</w:t>
      </w:r>
    </w:p>
    <w:p w14:paraId="0E5BEB98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检索功能：需具备基础检索、检索结果筛选等多样化检索功能，方便用户快速、方便的查找相应的资源内容。支持校园网内免登录浏览的权限，无并发限制。用户登陆后可上传下载支持视频、PPT、文档下载功能。</w:t>
      </w:r>
    </w:p>
    <w:p w14:paraId="3250CC4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3、平台需包含工作动态功能，通过及时发布学校思政教育工作的最新动态和成果，促进思政教育工作的交流与合作。</w:t>
      </w:r>
    </w:p>
    <w:p w14:paraId="7C9190E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4、平台需包含“一站式”学生社区功能，为学生提供一个集思政教育、学习资源、活动参与于一体的线上平台。</w:t>
      </w:r>
    </w:p>
    <w:p w14:paraId="274C96F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、平台需包含先进典型功能，提供人民英雄和时代楷模两个栏目，通过多种形式，让广大师生深入了解他们的生平事迹及其精神内涵。</w:t>
      </w:r>
    </w:p>
    <w:p w14:paraId="0B3C940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6、平台需包含项目管理功能，用户在浏览项目管理相关信息时，如果有申报项目的需求，能够立即跳转至申报版块，避免了在不同页面之间繁琐的切换和搜索过程。</w:t>
      </w:r>
    </w:p>
    <w:p w14:paraId="7661C1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、平台需包含共建共享功能，强化本校及跨校教师间的深度合作与交流，实现教育资源的优化配置和共享。教师可以共同设计、开发和分享课程资源，提高备课效率和质量。</w:t>
      </w:r>
    </w:p>
    <w:p w14:paraId="2CC56A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、平台需包含“大学生网络文化节”和“高校网络教育优秀作品推选展示活动”功能，可针对学校以及区域开展活动比赛，可自定义组别、分类、提供比赛报名、作品上传、评审、展示相关功能。</w:t>
      </w:r>
    </w:p>
    <w:p w14:paraId="61A600DA">
      <w:pPr>
        <w:pStyle w:val="3"/>
        <w:spacing w:line="360" w:lineRule="auto"/>
        <w:ind w:left="0" w:leftChars="0" w:firstLine="0" w:firstLineChars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平台需在学校现有的大思政课一体化资源平台基础上，搭建大思政课综合管理平台，实现数据互通、资源共享。综合管理平台应包含课程思政教学案例模块库、思政课程资源库、大赛管理以及成果展示等功能。门户设置应按照需求进行个性化设计。</w:t>
      </w:r>
    </w:p>
    <w:p w14:paraId="74FA48A9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</w:rPr>
        <w:t>系统应支持7天×24小时连续运行，年故障时间&lt;24小时，平均故障间隔时间＞8700小时，平均故障恢复时间＜2小时。</w:t>
      </w:r>
    </w:p>
    <w:p w14:paraId="4ABE0709">
      <w:pPr>
        <w:spacing w:line="36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sz w:val="28"/>
          <w:szCs w:val="28"/>
        </w:rPr>
        <w:t>数据传输要求准确完整，不能丢失数据。</w:t>
      </w:r>
    </w:p>
    <w:p w14:paraId="158F3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YTA1MTMxZGZiMGJmZDdkOGYwYmUzMWVkYmRhNDUifQ=="/>
  </w:docVars>
  <w:rsids>
    <w:rsidRoot w:val="00000000"/>
    <w:rsid w:val="17A01276"/>
    <w:rsid w:val="43301127"/>
    <w:rsid w:val="6CC342F2"/>
    <w:rsid w:val="777C610E"/>
    <w:rsid w:val="7BE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99"/>
    <w:pPr>
      <w:spacing w:before="156"/>
      <w:ind w:firstLine="510"/>
    </w:pPr>
  </w:style>
  <w:style w:type="paragraph" w:styleId="3">
    <w:name w:val="index 4"/>
    <w:basedOn w:val="1"/>
    <w:next w:val="1"/>
    <w:qFormat/>
    <w:uiPriority w:val="0"/>
    <w:pPr>
      <w:ind w:left="840" w:hanging="210"/>
      <w:jc w:val="left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1086</Characters>
  <Lines>0</Lines>
  <Paragraphs>0</Paragraphs>
  <TotalTime>0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2024-10-24T01:27:00Z</dcterms:created>
  <dc:creator>Lenovo</dc:creator>
  <cp:lastModifiedBy>张有晨</cp:lastModifiedBy>
  <dcterms:modified xsi:type="dcterms:W3CDTF">2024-11-05T07:20:04Z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757E33C0DA2E4434AA498734D823EA95_12</vt:lpwstr>
  </property>
</Properties>
</file>